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0B" w:rsidRDefault="00FB60AC" w:rsidP="00FB60AC">
      <w:pPr>
        <w:jc w:val="center"/>
        <w:rPr>
          <w:u w:val="single"/>
        </w:rPr>
      </w:pPr>
      <w:r w:rsidRPr="00FB60AC">
        <w:rPr>
          <w:u w:val="single"/>
        </w:rPr>
        <w:t>Detecting the Presence of Macromolecules</w:t>
      </w:r>
    </w:p>
    <w:p w:rsidR="00FB60AC" w:rsidRDefault="00FB60AC" w:rsidP="00FB60AC">
      <w:r>
        <w:rPr>
          <w:u w:val="single"/>
        </w:rPr>
        <w:t xml:space="preserve">Objective: </w:t>
      </w:r>
      <w:r>
        <w:t xml:space="preserve"> In completing this lab you will investigate the purpose of macromolecules to organisms and the tests that can indicate which molecules are present in food samples. </w:t>
      </w:r>
    </w:p>
    <w:p w:rsidR="00A46C64" w:rsidRDefault="00A46C64" w:rsidP="00C376E7"/>
    <w:p w:rsidR="00A46C64" w:rsidRDefault="00A46C64" w:rsidP="00A46C64">
      <w:r>
        <w:rPr>
          <w:u w:val="single"/>
        </w:rPr>
        <w:t xml:space="preserve">Pre- lab: </w:t>
      </w:r>
      <w:r>
        <w:t xml:space="preserve"> </w:t>
      </w:r>
      <w:r w:rsidR="006D268F">
        <w:t>Watch the positive test d</w:t>
      </w:r>
      <w:r>
        <w:t>emonstrations and fill out the table with the color indicator of a positive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03"/>
        <w:gridCol w:w="1707"/>
        <w:gridCol w:w="1980"/>
        <w:gridCol w:w="1894"/>
      </w:tblGrid>
      <w:tr w:rsidR="00273343" w:rsidTr="00273343">
        <w:tc>
          <w:tcPr>
            <w:tcW w:w="2538" w:type="dxa"/>
          </w:tcPr>
          <w:p w:rsidR="00273343" w:rsidRDefault="00273343" w:rsidP="00A46C64">
            <w:r>
              <w:t>Test type</w:t>
            </w:r>
          </w:p>
        </w:tc>
        <w:tc>
          <w:tcPr>
            <w:tcW w:w="1803" w:type="dxa"/>
          </w:tcPr>
          <w:p w:rsidR="00273343" w:rsidRDefault="00273343" w:rsidP="00A46C64">
            <w:r>
              <w:t>Monosaccharide</w:t>
            </w:r>
          </w:p>
        </w:tc>
        <w:tc>
          <w:tcPr>
            <w:tcW w:w="1707" w:type="dxa"/>
          </w:tcPr>
          <w:p w:rsidR="00273343" w:rsidRDefault="00273343" w:rsidP="00A46C64">
            <w:r>
              <w:t>Starch</w:t>
            </w:r>
          </w:p>
        </w:tc>
        <w:tc>
          <w:tcPr>
            <w:tcW w:w="1980" w:type="dxa"/>
          </w:tcPr>
          <w:p w:rsidR="00273343" w:rsidRDefault="00273343" w:rsidP="00A46C64">
            <w:r>
              <w:t>Protein</w:t>
            </w:r>
          </w:p>
        </w:tc>
        <w:tc>
          <w:tcPr>
            <w:tcW w:w="1894" w:type="dxa"/>
          </w:tcPr>
          <w:p w:rsidR="00273343" w:rsidRDefault="00273343" w:rsidP="00A46C64">
            <w:r>
              <w:t>Lipid</w:t>
            </w:r>
          </w:p>
        </w:tc>
      </w:tr>
      <w:tr w:rsidR="00273343" w:rsidTr="00273343">
        <w:tc>
          <w:tcPr>
            <w:tcW w:w="2538" w:type="dxa"/>
          </w:tcPr>
          <w:p w:rsidR="00273343" w:rsidRDefault="00273343" w:rsidP="00A46C64">
            <w:r>
              <w:t>Reagent</w:t>
            </w:r>
          </w:p>
        </w:tc>
        <w:tc>
          <w:tcPr>
            <w:tcW w:w="1803" w:type="dxa"/>
          </w:tcPr>
          <w:p w:rsidR="00273343" w:rsidRDefault="00273343" w:rsidP="00A46C64">
            <w:r>
              <w:t>Benedicts</w:t>
            </w:r>
          </w:p>
        </w:tc>
        <w:tc>
          <w:tcPr>
            <w:tcW w:w="1707" w:type="dxa"/>
          </w:tcPr>
          <w:p w:rsidR="00273343" w:rsidRDefault="00273343" w:rsidP="00A46C64">
            <w:proofErr w:type="spellStart"/>
            <w:r>
              <w:t>Lugols</w:t>
            </w:r>
            <w:proofErr w:type="spellEnd"/>
            <w:r>
              <w:t>/ iodine</w:t>
            </w:r>
          </w:p>
        </w:tc>
        <w:tc>
          <w:tcPr>
            <w:tcW w:w="1980" w:type="dxa"/>
          </w:tcPr>
          <w:p w:rsidR="00273343" w:rsidRDefault="00273343" w:rsidP="00A46C64">
            <w:r>
              <w:t>Biuret</w:t>
            </w:r>
          </w:p>
        </w:tc>
        <w:tc>
          <w:tcPr>
            <w:tcW w:w="1894" w:type="dxa"/>
          </w:tcPr>
          <w:p w:rsidR="00273343" w:rsidRDefault="00273343" w:rsidP="00A46C64"/>
        </w:tc>
      </w:tr>
      <w:tr w:rsidR="00273343" w:rsidTr="00273343">
        <w:tc>
          <w:tcPr>
            <w:tcW w:w="2538" w:type="dxa"/>
          </w:tcPr>
          <w:p w:rsidR="00273343" w:rsidRDefault="00273343" w:rsidP="00A46C64">
            <w:r>
              <w:t>Positive test color</w:t>
            </w:r>
          </w:p>
        </w:tc>
        <w:tc>
          <w:tcPr>
            <w:tcW w:w="1803" w:type="dxa"/>
          </w:tcPr>
          <w:p w:rsidR="00273343" w:rsidRDefault="00273343" w:rsidP="00A46C64"/>
        </w:tc>
        <w:tc>
          <w:tcPr>
            <w:tcW w:w="1707" w:type="dxa"/>
          </w:tcPr>
          <w:p w:rsidR="00273343" w:rsidRDefault="00273343" w:rsidP="00A46C64"/>
        </w:tc>
        <w:tc>
          <w:tcPr>
            <w:tcW w:w="1980" w:type="dxa"/>
          </w:tcPr>
          <w:p w:rsidR="00273343" w:rsidRDefault="00273343" w:rsidP="00A46C64"/>
        </w:tc>
        <w:tc>
          <w:tcPr>
            <w:tcW w:w="1894" w:type="dxa"/>
          </w:tcPr>
          <w:p w:rsidR="00273343" w:rsidRDefault="00273343" w:rsidP="00A46C64"/>
        </w:tc>
      </w:tr>
    </w:tbl>
    <w:p w:rsidR="00BC1AFE" w:rsidRDefault="00BC1AFE" w:rsidP="00A46C64"/>
    <w:p w:rsidR="00DA2B6E" w:rsidRDefault="00DA2B6E" w:rsidP="00C376E7"/>
    <w:p w:rsidR="002650CC" w:rsidRDefault="002650CC" w:rsidP="00C376E7"/>
    <w:p w:rsidR="00A2542F" w:rsidRDefault="00CB2CFD" w:rsidP="00A46C64">
      <w:r>
        <w:rPr>
          <w:u w:val="single"/>
        </w:rPr>
        <w:t xml:space="preserve">Procedure: </w:t>
      </w:r>
      <w:r w:rsidR="00FC5876">
        <w:rPr>
          <w:u w:val="single"/>
        </w:rPr>
        <w:t>(</w:t>
      </w:r>
      <w:r w:rsidR="00FC5876">
        <w:t>You will perform each test on two unknown samples that contain one or more macromolecules)</w:t>
      </w:r>
    </w:p>
    <w:p w:rsidR="00F84EB7" w:rsidRDefault="00A46C64" w:rsidP="00A2542F">
      <w:pPr>
        <w:pStyle w:val="ListParagraph"/>
        <w:numPr>
          <w:ilvl w:val="0"/>
          <w:numId w:val="3"/>
        </w:numPr>
      </w:pPr>
      <w:r>
        <w:t>You will have three test tube racks with four test tubes in each rack</w:t>
      </w:r>
      <w:r w:rsidR="00F84EB7">
        <w:t>.</w:t>
      </w:r>
      <w:r>
        <w:t xml:space="preserve">  Make sure they are clean and dry.</w:t>
      </w:r>
    </w:p>
    <w:p w:rsidR="00A46C64" w:rsidRDefault="00BA2388" w:rsidP="00A2542F">
      <w:pPr>
        <w:pStyle w:val="ListParagraph"/>
        <w:numPr>
          <w:ilvl w:val="0"/>
          <w:numId w:val="3"/>
        </w:numPr>
      </w:pPr>
      <w:r>
        <w:t>Unknown</w:t>
      </w:r>
      <w:r w:rsidR="00A46C64">
        <w:t xml:space="preserve"> A</w:t>
      </w:r>
    </w:p>
    <w:p w:rsidR="00A46C64" w:rsidRDefault="00A46C64" w:rsidP="00A46C64">
      <w:pPr>
        <w:pStyle w:val="ListParagraph"/>
        <w:numPr>
          <w:ilvl w:val="1"/>
          <w:numId w:val="3"/>
        </w:numPr>
      </w:pPr>
      <w:r>
        <w:t xml:space="preserve">Using a graduated cylinder obtain 40 </w:t>
      </w:r>
      <w:proofErr w:type="spellStart"/>
      <w:r>
        <w:t>mls</w:t>
      </w:r>
      <w:proofErr w:type="spellEnd"/>
      <w:r>
        <w:t xml:space="preserve"> of Unknown A.</w:t>
      </w:r>
    </w:p>
    <w:p w:rsidR="00A46C64" w:rsidRDefault="00A46C64" w:rsidP="00A46C64">
      <w:pPr>
        <w:pStyle w:val="ListParagraph"/>
        <w:numPr>
          <w:ilvl w:val="1"/>
          <w:numId w:val="3"/>
        </w:numPr>
      </w:pPr>
      <w:r>
        <w:t xml:space="preserve">Pour 10 </w:t>
      </w:r>
      <w:proofErr w:type="spellStart"/>
      <w:r>
        <w:t>mls</w:t>
      </w:r>
      <w:proofErr w:type="spellEnd"/>
      <w:r>
        <w:t xml:space="preserve"> of Unknown A into each of the four test tubes.</w:t>
      </w:r>
    </w:p>
    <w:p w:rsidR="00DF1B5E" w:rsidRDefault="00DF1B5E" w:rsidP="00DF1B5E">
      <w:pPr>
        <w:pStyle w:val="ListParagraph"/>
        <w:ind w:left="1440"/>
      </w:pPr>
    </w:p>
    <w:p w:rsidR="00F84EB7" w:rsidRPr="00BA2388" w:rsidRDefault="00A46C64" w:rsidP="00BA2388">
      <w:pPr>
        <w:pStyle w:val="ListParagraph"/>
        <w:numPr>
          <w:ilvl w:val="1"/>
          <w:numId w:val="3"/>
        </w:numPr>
      </w:pPr>
      <w:r>
        <w:t xml:space="preserve">To test for </w:t>
      </w:r>
      <w:proofErr w:type="spellStart"/>
      <w:r w:rsidRPr="00A2542F">
        <w:rPr>
          <w:u w:val="single"/>
        </w:rPr>
        <w:t>Monosaccharides</w:t>
      </w:r>
      <w:proofErr w:type="spellEnd"/>
      <w:r>
        <w:t xml:space="preserve"> add ten drops of Benedict</w:t>
      </w:r>
      <w:r w:rsidR="00DF1B5E">
        <w:t>’</w:t>
      </w:r>
      <w:r>
        <w:t xml:space="preserve">s </w:t>
      </w:r>
      <w:r w:rsidR="00A06C8D">
        <w:t xml:space="preserve">solution </w:t>
      </w:r>
      <w:r>
        <w:t>to</w:t>
      </w:r>
      <w:r w:rsidR="00DF1B5E">
        <w:t xml:space="preserve"> one of the</w:t>
      </w:r>
      <w:r>
        <w:t xml:space="preserve"> </w:t>
      </w:r>
      <w:r w:rsidR="00BA2388">
        <w:rPr>
          <w:u w:val="single"/>
        </w:rPr>
        <w:t>Unknown</w:t>
      </w:r>
      <w:r w:rsidRPr="00DF1B5E">
        <w:rPr>
          <w:u w:val="single"/>
        </w:rPr>
        <w:t xml:space="preserve"> A</w:t>
      </w:r>
      <w:r w:rsidR="00DF1B5E">
        <w:t xml:space="preserve"> test tubes</w:t>
      </w:r>
      <w:r w:rsidR="00BA2388" w:rsidRPr="00BA2388">
        <w:t xml:space="preserve"> </w:t>
      </w:r>
      <w:r w:rsidR="00BA2388">
        <w:t>and stir with glass stirring rod.   Clean stirring rod between test tubes.</w:t>
      </w:r>
      <w:r w:rsidR="00BA2388">
        <w:t xml:space="preserve"> </w:t>
      </w:r>
      <w:r>
        <w:t>Place test tube in water bath for 2-3 minutes.</w:t>
      </w:r>
    </w:p>
    <w:p w:rsidR="00B77533" w:rsidRDefault="00B77533" w:rsidP="00C376E7">
      <w:pPr>
        <w:rPr>
          <w:u w:val="single"/>
        </w:rPr>
      </w:pPr>
    </w:p>
    <w:p w:rsidR="00B77533" w:rsidRDefault="00DF1B5E" w:rsidP="00BA2388">
      <w:pPr>
        <w:pStyle w:val="ListParagraph"/>
        <w:numPr>
          <w:ilvl w:val="1"/>
          <w:numId w:val="3"/>
        </w:numPr>
      </w:pPr>
      <w:r>
        <w:t>T</w:t>
      </w:r>
      <w:r>
        <w:t xml:space="preserve">o test for </w:t>
      </w:r>
      <w:r>
        <w:rPr>
          <w:u w:val="single"/>
        </w:rPr>
        <w:t xml:space="preserve">Starch </w:t>
      </w:r>
      <w:r>
        <w:t xml:space="preserve"> a</w:t>
      </w:r>
      <w:r w:rsidR="00A06C8D">
        <w:t>dd</w:t>
      </w:r>
      <w:r>
        <w:t xml:space="preserve"> three drops of </w:t>
      </w:r>
      <w:proofErr w:type="spellStart"/>
      <w:r>
        <w:t>Lugol’s</w:t>
      </w:r>
      <w:proofErr w:type="spellEnd"/>
      <w:r>
        <w:t xml:space="preserve">/iodine </w:t>
      </w:r>
      <w:r w:rsidR="00A06C8D">
        <w:t xml:space="preserve"> </w:t>
      </w:r>
      <w:r w:rsidR="00A2542F">
        <w:t xml:space="preserve">solution </w:t>
      </w:r>
      <w:r>
        <w:t xml:space="preserve">to one  of the </w:t>
      </w:r>
      <w:r w:rsidR="00BA2388">
        <w:rPr>
          <w:u w:val="single"/>
        </w:rPr>
        <w:t>Unknown</w:t>
      </w:r>
      <w:r w:rsidRPr="00DF1B5E">
        <w:rPr>
          <w:u w:val="single"/>
        </w:rPr>
        <w:t xml:space="preserve"> </w:t>
      </w:r>
      <w:r w:rsidR="00A06C8D" w:rsidRPr="00DF1B5E">
        <w:rPr>
          <w:u w:val="single"/>
        </w:rPr>
        <w:t>A</w:t>
      </w:r>
      <w:r w:rsidR="00A06C8D">
        <w:t xml:space="preserve"> </w:t>
      </w:r>
      <w:r>
        <w:t>test tubes</w:t>
      </w:r>
      <w:r w:rsidR="00BA2388">
        <w:t xml:space="preserve"> </w:t>
      </w:r>
      <w:r w:rsidR="00BA2388">
        <w:t>and stir with glass stirring rod.   Clean stirring rod between test tubes.</w:t>
      </w:r>
      <w:r>
        <w:t xml:space="preserve">  </w:t>
      </w:r>
    </w:p>
    <w:p w:rsidR="00DF1B5E" w:rsidRDefault="00DF1B5E" w:rsidP="00DF1B5E"/>
    <w:p w:rsidR="00A2542F" w:rsidRDefault="00DF1B5E" w:rsidP="00BA2388">
      <w:pPr>
        <w:pStyle w:val="ListParagraph"/>
        <w:numPr>
          <w:ilvl w:val="1"/>
          <w:numId w:val="3"/>
        </w:numPr>
      </w:pPr>
      <w:r>
        <w:t>T</w:t>
      </w:r>
      <w:r>
        <w:t xml:space="preserve">o test for </w:t>
      </w:r>
      <w:proofErr w:type="gramStart"/>
      <w:r w:rsidRPr="00A2542F">
        <w:rPr>
          <w:u w:val="single"/>
        </w:rPr>
        <w:t>Protein</w:t>
      </w:r>
      <w:r>
        <w:rPr>
          <w:u w:val="single"/>
        </w:rPr>
        <w:t xml:space="preserve"> </w:t>
      </w:r>
      <w:r>
        <w:t xml:space="preserve"> add</w:t>
      </w:r>
      <w:proofErr w:type="gramEnd"/>
      <w:r>
        <w:t xml:space="preserve"> 10 drops of Biuret solution to one of the </w:t>
      </w:r>
      <w:r w:rsidR="00BA2388">
        <w:rPr>
          <w:u w:val="single"/>
        </w:rPr>
        <w:t>Unknown</w:t>
      </w:r>
      <w:r w:rsidRPr="00DF1B5E">
        <w:rPr>
          <w:u w:val="single"/>
        </w:rPr>
        <w:t xml:space="preserve"> A </w:t>
      </w:r>
      <w:r>
        <w:t>test tubes and stir with glass stirring rod</w:t>
      </w:r>
      <w:r>
        <w:t xml:space="preserve">. </w:t>
      </w:r>
      <w:r>
        <w:t xml:space="preserve">  Clean</w:t>
      </w:r>
      <w:r w:rsidR="00BA2388">
        <w:t xml:space="preserve"> stirring rod between test tubes. </w:t>
      </w:r>
    </w:p>
    <w:p w:rsidR="00BA2388" w:rsidRDefault="00BA2388" w:rsidP="00BA2388"/>
    <w:p w:rsidR="00B77533" w:rsidRDefault="00B77533" w:rsidP="00C376E7">
      <w:pPr>
        <w:pStyle w:val="ListParagraph"/>
        <w:numPr>
          <w:ilvl w:val="1"/>
          <w:numId w:val="3"/>
        </w:numPr>
      </w:pPr>
      <w:r>
        <w:t>Add a drople</w:t>
      </w:r>
      <w:r w:rsidR="00BA2388">
        <w:t xml:space="preserve">t of </w:t>
      </w:r>
      <w:r w:rsidR="00BA2388">
        <w:rPr>
          <w:u w:val="single"/>
        </w:rPr>
        <w:t>Unknown A</w:t>
      </w:r>
      <w:r w:rsidR="00BA2388">
        <w:t xml:space="preserve"> </w:t>
      </w:r>
      <w:r>
        <w:t>to the test paper</w:t>
      </w:r>
      <w:r w:rsidR="00BA2388">
        <w:t xml:space="preserve"> (brown paper bag)</w:t>
      </w:r>
      <w:r w:rsidR="006D268F">
        <w:t xml:space="preserve"> to test for </w:t>
      </w:r>
      <w:r w:rsidR="006D268F" w:rsidRPr="00A2542F">
        <w:rPr>
          <w:u w:val="single"/>
        </w:rPr>
        <w:t>lipids</w:t>
      </w:r>
      <w:r>
        <w:t>.</w:t>
      </w:r>
    </w:p>
    <w:p w:rsidR="00A2542F" w:rsidRDefault="00A2542F" w:rsidP="00A2542F">
      <w:pPr>
        <w:pStyle w:val="ListParagraph"/>
      </w:pPr>
    </w:p>
    <w:p w:rsidR="002650CC" w:rsidRDefault="00B77533" w:rsidP="00C376E7">
      <w:pPr>
        <w:pStyle w:val="ListParagraph"/>
        <w:numPr>
          <w:ilvl w:val="1"/>
          <w:numId w:val="3"/>
        </w:numPr>
      </w:pPr>
      <w:r>
        <w:t xml:space="preserve">Observe and Record the results in the data table. </w:t>
      </w:r>
    </w:p>
    <w:p w:rsidR="002650CC" w:rsidRDefault="002650CC" w:rsidP="00C376E7"/>
    <w:p w:rsidR="00A2542F" w:rsidRDefault="00A2542F" w:rsidP="00A2542F">
      <w:pPr>
        <w:pStyle w:val="ListParagraph"/>
      </w:pPr>
    </w:p>
    <w:p w:rsidR="00BA2388" w:rsidRDefault="00BA2388" w:rsidP="00BA2388">
      <w:pPr>
        <w:pStyle w:val="ListParagraph"/>
        <w:numPr>
          <w:ilvl w:val="0"/>
          <w:numId w:val="3"/>
        </w:numPr>
      </w:pPr>
      <w:r>
        <w:t>Unknown B</w:t>
      </w:r>
    </w:p>
    <w:p w:rsidR="00BA2388" w:rsidRDefault="00BA2388" w:rsidP="00BA2388">
      <w:pPr>
        <w:pStyle w:val="ListParagraph"/>
        <w:numPr>
          <w:ilvl w:val="1"/>
          <w:numId w:val="3"/>
        </w:numPr>
      </w:pPr>
      <w:r>
        <w:t>Using a graduated cylinder</w:t>
      </w:r>
      <w:r>
        <w:t xml:space="preserve"> obtain 40 </w:t>
      </w:r>
      <w:proofErr w:type="spellStart"/>
      <w:r>
        <w:t>mls</w:t>
      </w:r>
      <w:proofErr w:type="spellEnd"/>
      <w:r>
        <w:t xml:space="preserve"> of Unknown B</w:t>
      </w:r>
      <w:r>
        <w:t>.</w:t>
      </w:r>
    </w:p>
    <w:p w:rsidR="00BA2388" w:rsidRDefault="00BA2388" w:rsidP="00BA2388">
      <w:pPr>
        <w:pStyle w:val="ListParagraph"/>
        <w:numPr>
          <w:ilvl w:val="1"/>
          <w:numId w:val="3"/>
        </w:numPr>
      </w:pPr>
      <w:r>
        <w:t xml:space="preserve">Pour </w:t>
      </w:r>
      <w:r>
        <w:t xml:space="preserve">10 </w:t>
      </w:r>
      <w:proofErr w:type="spellStart"/>
      <w:r>
        <w:t>mls</w:t>
      </w:r>
      <w:proofErr w:type="spellEnd"/>
      <w:r>
        <w:t xml:space="preserve"> of Unknown B</w:t>
      </w:r>
      <w:r>
        <w:t xml:space="preserve"> into each of the four test tubes.</w:t>
      </w:r>
    </w:p>
    <w:p w:rsidR="00BA2388" w:rsidRPr="00BA2388" w:rsidRDefault="00BA2388" w:rsidP="00BA2388">
      <w:pPr>
        <w:pStyle w:val="ListParagraph"/>
        <w:numPr>
          <w:ilvl w:val="1"/>
          <w:numId w:val="3"/>
        </w:numPr>
      </w:pPr>
      <w:r>
        <w:t xml:space="preserve">To test for </w:t>
      </w:r>
      <w:proofErr w:type="spellStart"/>
      <w:r w:rsidRPr="00A2542F">
        <w:rPr>
          <w:u w:val="single"/>
        </w:rPr>
        <w:t>Monosaccharides</w:t>
      </w:r>
      <w:proofErr w:type="spellEnd"/>
      <w:r>
        <w:t xml:space="preserve"> add ten drops of Benedict’s solution to one of the </w:t>
      </w:r>
      <w:r>
        <w:rPr>
          <w:u w:val="single"/>
        </w:rPr>
        <w:t>Unknown</w:t>
      </w:r>
      <w:r w:rsidRPr="00DF1B5E">
        <w:rPr>
          <w:u w:val="single"/>
        </w:rPr>
        <w:t xml:space="preserve"> </w:t>
      </w:r>
      <w:r>
        <w:rPr>
          <w:u w:val="single"/>
        </w:rPr>
        <w:t>B</w:t>
      </w:r>
      <w:r>
        <w:t xml:space="preserve"> test tubes</w:t>
      </w:r>
      <w:r w:rsidRPr="00BA2388">
        <w:t xml:space="preserve"> </w:t>
      </w:r>
      <w:r>
        <w:t>and stir with glass stirring rod.   Clean stirring rod between test tubes. Place test tube in water bath for 2-3 minutes.</w:t>
      </w:r>
    </w:p>
    <w:p w:rsidR="00BA2388" w:rsidRDefault="00BA2388" w:rsidP="00BA2388">
      <w:pPr>
        <w:rPr>
          <w:u w:val="single"/>
        </w:rPr>
      </w:pPr>
    </w:p>
    <w:p w:rsidR="00BA2388" w:rsidRDefault="00BA2388" w:rsidP="00BA2388">
      <w:pPr>
        <w:pStyle w:val="ListParagraph"/>
        <w:numPr>
          <w:ilvl w:val="1"/>
          <w:numId w:val="3"/>
        </w:numPr>
      </w:pPr>
      <w:r>
        <w:t xml:space="preserve">To test for </w:t>
      </w:r>
      <w:proofErr w:type="gramStart"/>
      <w:r>
        <w:rPr>
          <w:u w:val="single"/>
        </w:rPr>
        <w:t xml:space="preserve">Starch </w:t>
      </w:r>
      <w:r>
        <w:t xml:space="preserve"> add</w:t>
      </w:r>
      <w:proofErr w:type="gramEnd"/>
      <w:r>
        <w:t xml:space="preserve"> three drops of </w:t>
      </w:r>
      <w:proofErr w:type="spellStart"/>
      <w:r>
        <w:t>Lugol’s</w:t>
      </w:r>
      <w:proofErr w:type="spellEnd"/>
      <w:r>
        <w:t xml:space="preserve">/iodine  solution to one  of the </w:t>
      </w:r>
      <w:r>
        <w:rPr>
          <w:u w:val="single"/>
        </w:rPr>
        <w:t>Unknown</w:t>
      </w:r>
      <w:r w:rsidRPr="00DF1B5E">
        <w:rPr>
          <w:u w:val="single"/>
        </w:rPr>
        <w:t xml:space="preserve"> </w:t>
      </w:r>
      <w:r>
        <w:rPr>
          <w:u w:val="single"/>
        </w:rPr>
        <w:t>B</w:t>
      </w:r>
      <w:r>
        <w:t xml:space="preserve"> test tubes and stir with glass stirring rod.   Clean stirring rod between test tubes.  </w:t>
      </w:r>
    </w:p>
    <w:p w:rsidR="00BA2388" w:rsidRDefault="00BA2388" w:rsidP="00BA2388"/>
    <w:p w:rsidR="00BA2388" w:rsidRDefault="00BA2388" w:rsidP="00BA2388">
      <w:pPr>
        <w:pStyle w:val="ListParagraph"/>
        <w:numPr>
          <w:ilvl w:val="1"/>
          <w:numId w:val="3"/>
        </w:numPr>
      </w:pPr>
      <w:r>
        <w:t xml:space="preserve">To test for </w:t>
      </w:r>
      <w:proofErr w:type="gramStart"/>
      <w:r w:rsidRPr="00A2542F">
        <w:rPr>
          <w:u w:val="single"/>
        </w:rPr>
        <w:t>Protein</w:t>
      </w:r>
      <w:r>
        <w:rPr>
          <w:u w:val="single"/>
        </w:rPr>
        <w:t xml:space="preserve"> </w:t>
      </w:r>
      <w:r>
        <w:t xml:space="preserve"> add</w:t>
      </w:r>
      <w:proofErr w:type="gramEnd"/>
      <w:r>
        <w:t xml:space="preserve"> 10 drops of Biuret solution to one of the </w:t>
      </w:r>
      <w:r>
        <w:rPr>
          <w:u w:val="single"/>
        </w:rPr>
        <w:t>Unknown</w:t>
      </w:r>
      <w:r>
        <w:rPr>
          <w:u w:val="single"/>
        </w:rPr>
        <w:t xml:space="preserve"> B</w:t>
      </w:r>
      <w:r w:rsidRPr="00DF1B5E">
        <w:rPr>
          <w:u w:val="single"/>
        </w:rPr>
        <w:t xml:space="preserve"> </w:t>
      </w:r>
      <w:r>
        <w:t xml:space="preserve">test tubes and stir with glass stirring rod.   Clean stirring rod between test tubes. </w:t>
      </w:r>
    </w:p>
    <w:p w:rsidR="00BA2388" w:rsidRDefault="00BA2388" w:rsidP="00BA2388"/>
    <w:p w:rsidR="00BA2388" w:rsidRDefault="00BA2388" w:rsidP="00BA2388">
      <w:pPr>
        <w:pStyle w:val="ListParagraph"/>
        <w:numPr>
          <w:ilvl w:val="1"/>
          <w:numId w:val="3"/>
        </w:numPr>
      </w:pPr>
      <w:r>
        <w:t xml:space="preserve">Add a droplet of </w:t>
      </w:r>
      <w:r>
        <w:rPr>
          <w:u w:val="single"/>
        </w:rPr>
        <w:t>Unknown B</w:t>
      </w:r>
      <w:r>
        <w:t xml:space="preserve"> to the test paper (brown paper bag) to test for </w:t>
      </w:r>
      <w:r w:rsidRPr="00A2542F">
        <w:rPr>
          <w:u w:val="single"/>
        </w:rPr>
        <w:t>lipids</w:t>
      </w:r>
      <w:r>
        <w:t>.</w:t>
      </w:r>
    </w:p>
    <w:p w:rsidR="00BA2388" w:rsidRDefault="00BA2388" w:rsidP="00BA2388">
      <w:pPr>
        <w:pStyle w:val="ListParagraph"/>
      </w:pPr>
    </w:p>
    <w:p w:rsidR="00BA2388" w:rsidRDefault="00BA2388" w:rsidP="00BA2388">
      <w:pPr>
        <w:pStyle w:val="ListParagraph"/>
        <w:numPr>
          <w:ilvl w:val="1"/>
          <w:numId w:val="3"/>
        </w:numPr>
      </w:pPr>
      <w:r>
        <w:t xml:space="preserve">Observe and Record the results in the data table. </w:t>
      </w:r>
    </w:p>
    <w:p w:rsidR="00BA2388" w:rsidRDefault="00BA2388" w:rsidP="00BA2388">
      <w:pPr>
        <w:pStyle w:val="ListParagraph"/>
      </w:pPr>
    </w:p>
    <w:p w:rsidR="00BA2388" w:rsidRDefault="00BA2388" w:rsidP="00BA2388">
      <w:pPr>
        <w:pStyle w:val="ListParagraph"/>
        <w:ind w:left="1440"/>
      </w:pPr>
    </w:p>
    <w:p w:rsidR="00BA2388" w:rsidRDefault="00BA2388" w:rsidP="00BA2388">
      <w:pPr>
        <w:pStyle w:val="ListParagraph"/>
        <w:ind w:left="1440"/>
      </w:pPr>
    </w:p>
    <w:p w:rsidR="00BA2388" w:rsidRDefault="00BA2388" w:rsidP="00BA2388">
      <w:pPr>
        <w:pStyle w:val="ListParagraph"/>
        <w:ind w:left="1440"/>
      </w:pPr>
    </w:p>
    <w:p w:rsidR="00A2542F" w:rsidRDefault="00BA2388" w:rsidP="00A2542F">
      <w:pPr>
        <w:pStyle w:val="ListParagraph"/>
        <w:numPr>
          <w:ilvl w:val="0"/>
          <w:numId w:val="3"/>
        </w:numPr>
      </w:pPr>
      <w:r>
        <w:lastRenderedPageBreak/>
        <w:t>Distilled water</w:t>
      </w:r>
    </w:p>
    <w:p w:rsidR="00BA2388" w:rsidRDefault="00BA2388" w:rsidP="00BA2388">
      <w:pPr>
        <w:pStyle w:val="ListParagraph"/>
        <w:numPr>
          <w:ilvl w:val="1"/>
          <w:numId w:val="3"/>
        </w:numPr>
      </w:pPr>
      <w:r>
        <w:t>Using a graduated cylinder</w:t>
      </w:r>
      <w:r>
        <w:t xml:space="preserve"> obtain 40 </w:t>
      </w:r>
      <w:proofErr w:type="spellStart"/>
      <w:r>
        <w:t>mls</w:t>
      </w:r>
      <w:proofErr w:type="spellEnd"/>
      <w:r>
        <w:t xml:space="preserve"> of distilled water</w:t>
      </w:r>
      <w:r>
        <w:t>.</w:t>
      </w:r>
    </w:p>
    <w:p w:rsidR="00BA2388" w:rsidRDefault="00BA2388" w:rsidP="00BA2388">
      <w:pPr>
        <w:pStyle w:val="ListParagraph"/>
        <w:numPr>
          <w:ilvl w:val="1"/>
          <w:numId w:val="3"/>
        </w:numPr>
      </w:pPr>
      <w:r>
        <w:t xml:space="preserve">Pour </w:t>
      </w:r>
      <w:r>
        <w:t xml:space="preserve">10 </w:t>
      </w:r>
      <w:proofErr w:type="spellStart"/>
      <w:r>
        <w:t>mls</w:t>
      </w:r>
      <w:proofErr w:type="spellEnd"/>
      <w:r>
        <w:t xml:space="preserve"> of </w:t>
      </w:r>
      <w:r>
        <w:t>distilled water into each of the four test tubes.</w:t>
      </w:r>
    </w:p>
    <w:p w:rsidR="00BA2388" w:rsidRPr="00BA2388" w:rsidRDefault="00BA2388" w:rsidP="00BA2388">
      <w:pPr>
        <w:pStyle w:val="ListParagraph"/>
        <w:numPr>
          <w:ilvl w:val="1"/>
          <w:numId w:val="3"/>
        </w:numPr>
      </w:pPr>
      <w:r>
        <w:t xml:space="preserve">To test for </w:t>
      </w:r>
      <w:proofErr w:type="spellStart"/>
      <w:r w:rsidRPr="00A2542F">
        <w:rPr>
          <w:u w:val="single"/>
        </w:rPr>
        <w:t>Monosaccharides</w:t>
      </w:r>
      <w:proofErr w:type="spellEnd"/>
      <w:r>
        <w:t xml:space="preserve"> add ten drops of Benedict’s solution to one of the</w:t>
      </w:r>
      <w:r>
        <w:t xml:space="preserve"> distilled water</w:t>
      </w:r>
      <w:r>
        <w:t xml:space="preserve"> test tubes</w:t>
      </w:r>
      <w:r w:rsidRPr="00BA2388">
        <w:t xml:space="preserve"> </w:t>
      </w:r>
      <w:r>
        <w:t>and stir with glass stirring rod.   Clean stirring rod between test tubes. Place test tube in water bath for 2-3 minutes.</w:t>
      </w:r>
    </w:p>
    <w:p w:rsidR="00BA2388" w:rsidRDefault="00BA2388" w:rsidP="00BA2388">
      <w:pPr>
        <w:rPr>
          <w:u w:val="single"/>
        </w:rPr>
      </w:pPr>
    </w:p>
    <w:p w:rsidR="00BA2388" w:rsidRDefault="00BA2388" w:rsidP="00BA2388">
      <w:pPr>
        <w:pStyle w:val="ListParagraph"/>
        <w:numPr>
          <w:ilvl w:val="1"/>
          <w:numId w:val="3"/>
        </w:numPr>
      </w:pPr>
      <w:r>
        <w:t xml:space="preserve">To test for </w:t>
      </w:r>
      <w:r>
        <w:rPr>
          <w:u w:val="single"/>
        </w:rPr>
        <w:t xml:space="preserve">Starch </w:t>
      </w:r>
      <w:r>
        <w:t xml:space="preserve"> add three drops of </w:t>
      </w:r>
      <w:proofErr w:type="spellStart"/>
      <w:r>
        <w:t>Lugol’s</w:t>
      </w:r>
      <w:proofErr w:type="spellEnd"/>
      <w:r>
        <w:t xml:space="preserve">/iodine  solution to one  of the  distilled water test tubes and stir with glass stirring rod.   Clean stirring rod between test tubes.  </w:t>
      </w:r>
    </w:p>
    <w:p w:rsidR="00BA2388" w:rsidRDefault="00BA2388" w:rsidP="00BA2388"/>
    <w:p w:rsidR="00BA2388" w:rsidRDefault="00BA2388" w:rsidP="00BA2388">
      <w:pPr>
        <w:pStyle w:val="ListParagraph"/>
        <w:numPr>
          <w:ilvl w:val="1"/>
          <w:numId w:val="3"/>
        </w:numPr>
      </w:pPr>
      <w:r>
        <w:t xml:space="preserve">To test for </w:t>
      </w:r>
      <w:proofErr w:type="gramStart"/>
      <w:r w:rsidRPr="00A2542F">
        <w:rPr>
          <w:u w:val="single"/>
        </w:rPr>
        <w:t>Protein</w:t>
      </w:r>
      <w:r>
        <w:rPr>
          <w:u w:val="single"/>
        </w:rPr>
        <w:t xml:space="preserve"> </w:t>
      </w:r>
      <w:r>
        <w:t xml:space="preserve"> add</w:t>
      </w:r>
      <w:proofErr w:type="gramEnd"/>
      <w:r>
        <w:t xml:space="preserve"> 10 drops of Biuret solution to one of the distilled water test tubes and stir with glass stirring rod.   Clean stirring rod between test tubes. </w:t>
      </w:r>
    </w:p>
    <w:p w:rsidR="00BA2388" w:rsidRDefault="00BA2388" w:rsidP="00BA2388"/>
    <w:p w:rsidR="00BA2388" w:rsidRDefault="00BA2388" w:rsidP="00BA2388">
      <w:pPr>
        <w:pStyle w:val="ListParagraph"/>
        <w:numPr>
          <w:ilvl w:val="1"/>
          <w:numId w:val="3"/>
        </w:numPr>
      </w:pPr>
      <w:r>
        <w:t xml:space="preserve">Add a droplet of distilled water to the test paper (brown paper bag) to test for </w:t>
      </w:r>
      <w:r w:rsidRPr="00A2542F">
        <w:rPr>
          <w:u w:val="single"/>
        </w:rPr>
        <w:t>lipids</w:t>
      </w:r>
      <w:r>
        <w:t>.</w:t>
      </w:r>
      <w:bookmarkStart w:id="0" w:name="_GoBack"/>
      <w:bookmarkEnd w:id="0"/>
    </w:p>
    <w:p w:rsidR="00BA2388" w:rsidRDefault="00BA2388" w:rsidP="00BA2388">
      <w:pPr>
        <w:pStyle w:val="ListParagraph"/>
      </w:pPr>
    </w:p>
    <w:p w:rsidR="00BA2388" w:rsidRDefault="00BA2388" w:rsidP="00BA2388">
      <w:pPr>
        <w:pStyle w:val="ListParagraph"/>
        <w:numPr>
          <w:ilvl w:val="1"/>
          <w:numId w:val="3"/>
        </w:numPr>
      </w:pPr>
      <w:r>
        <w:t xml:space="preserve">Observe and Record the results in the data table. </w:t>
      </w:r>
    </w:p>
    <w:p w:rsidR="00BB7259" w:rsidRDefault="00BB7259" w:rsidP="00C376E7"/>
    <w:p w:rsidR="006D268F" w:rsidRDefault="006D268F" w:rsidP="00BA2388">
      <w:pPr>
        <w:pStyle w:val="ListParagraph"/>
        <w:numPr>
          <w:ilvl w:val="0"/>
          <w:numId w:val="3"/>
        </w:numPr>
      </w:pPr>
      <w:r>
        <w:t>. Clean and dry your test tubes. (get materials checked by instructor) _____________</w:t>
      </w:r>
    </w:p>
    <w:p w:rsidR="00C87CCD" w:rsidRDefault="00C87CCD" w:rsidP="00C376E7"/>
    <w:p w:rsidR="00FC5876" w:rsidRDefault="00FC5876" w:rsidP="00FC5876">
      <w:pPr>
        <w:jc w:val="center"/>
      </w:pPr>
      <w:r>
        <w:t>Types of Macromolecules Detected</w:t>
      </w: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990"/>
        <w:gridCol w:w="990"/>
        <w:gridCol w:w="1080"/>
        <w:gridCol w:w="990"/>
        <w:gridCol w:w="990"/>
        <w:gridCol w:w="1080"/>
        <w:gridCol w:w="900"/>
        <w:gridCol w:w="990"/>
        <w:gridCol w:w="990"/>
      </w:tblGrid>
      <w:tr w:rsidR="00121F0E" w:rsidRPr="002650CC" w:rsidTr="00A12F4D">
        <w:trPr>
          <w:trHeight w:val="599"/>
        </w:trPr>
        <w:tc>
          <w:tcPr>
            <w:tcW w:w="1080" w:type="dxa"/>
            <w:vMerge w:val="restart"/>
            <w:shd w:val="clear" w:color="auto" w:fill="EEECE1" w:themeFill="background2"/>
            <w:noWrap/>
            <w:hideMark/>
          </w:tcPr>
          <w:p w:rsidR="00BB7259" w:rsidRPr="00121F0E" w:rsidRDefault="00BB7259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  <w:p w:rsidR="00BB7259" w:rsidRPr="00121F0E" w:rsidRDefault="00BB7259" w:rsidP="00BA2388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  <w:r w:rsidR="00BA2388" w:rsidRPr="00121F0E">
              <w:rPr>
                <w:sz w:val="20"/>
                <w:szCs w:val="20"/>
              </w:rPr>
              <w:t>Unknown</w:t>
            </w:r>
          </w:p>
        </w:tc>
        <w:tc>
          <w:tcPr>
            <w:tcW w:w="5940" w:type="dxa"/>
            <w:gridSpan w:val="6"/>
            <w:noWrap/>
            <w:hideMark/>
          </w:tcPr>
          <w:p w:rsidR="00BB7259" w:rsidRPr="00121F0E" w:rsidRDefault="00BB7259" w:rsidP="00BB7259">
            <w:pPr>
              <w:jc w:val="center"/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Carbohydrates</w:t>
            </w:r>
          </w:p>
        </w:tc>
        <w:tc>
          <w:tcPr>
            <w:tcW w:w="1080" w:type="dxa"/>
            <w:noWrap/>
            <w:hideMark/>
          </w:tcPr>
          <w:p w:rsidR="00BB7259" w:rsidRPr="00121F0E" w:rsidRDefault="00BB7259" w:rsidP="00BB7259">
            <w:pPr>
              <w:jc w:val="center"/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Lipids</w:t>
            </w:r>
          </w:p>
        </w:tc>
        <w:tc>
          <w:tcPr>
            <w:tcW w:w="2880" w:type="dxa"/>
            <w:gridSpan w:val="3"/>
            <w:noWrap/>
            <w:hideMark/>
          </w:tcPr>
          <w:p w:rsidR="00BB7259" w:rsidRPr="00121F0E" w:rsidRDefault="00BB7259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Proteins</w:t>
            </w:r>
          </w:p>
        </w:tc>
      </w:tr>
      <w:tr w:rsidR="00121F0E" w:rsidRPr="002650CC" w:rsidTr="00A12F4D">
        <w:trPr>
          <w:trHeight w:val="599"/>
        </w:trPr>
        <w:tc>
          <w:tcPr>
            <w:tcW w:w="1080" w:type="dxa"/>
            <w:vMerge/>
            <w:shd w:val="clear" w:color="auto" w:fill="EEECE1" w:themeFill="background2"/>
            <w:noWrap/>
            <w:hideMark/>
          </w:tcPr>
          <w:p w:rsidR="00BB7259" w:rsidRPr="00121F0E" w:rsidRDefault="00BB7259" w:rsidP="002650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hideMark/>
          </w:tcPr>
          <w:p w:rsidR="00121F0E" w:rsidRPr="00121F0E" w:rsidRDefault="00BB7259" w:rsidP="002650CC">
            <w:pPr>
              <w:rPr>
                <w:sz w:val="20"/>
                <w:szCs w:val="20"/>
              </w:rPr>
            </w:pPr>
            <w:proofErr w:type="spellStart"/>
            <w:r w:rsidRPr="00121F0E">
              <w:rPr>
                <w:sz w:val="20"/>
                <w:szCs w:val="20"/>
              </w:rPr>
              <w:t>Monosaccharides</w:t>
            </w:r>
            <w:proofErr w:type="spellEnd"/>
            <w:r w:rsidRPr="00121F0E">
              <w:rPr>
                <w:sz w:val="20"/>
                <w:szCs w:val="20"/>
              </w:rPr>
              <w:t>/</w:t>
            </w:r>
          </w:p>
          <w:p w:rsidR="00BB7259" w:rsidRPr="00121F0E" w:rsidRDefault="00BB7259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Disaccharides (Benedict')</w:t>
            </w:r>
            <w:r w:rsidR="00121F0E" w:rsidRPr="00121F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noWrap/>
            <w:hideMark/>
          </w:tcPr>
          <w:p w:rsidR="00BB7259" w:rsidRPr="00121F0E" w:rsidRDefault="00BB7259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 xml:space="preserve">Starch </w:t>
            </w:r>
            <w:r w:rsidR="00121F0E" w:rsidRPr="00121F0E">
              <w:rPr>
                <w:sz w:val="20"/>
                <w:szCs w:val="20"/>
              </w:rPr>
              <w:t xml:space="preserve"> </w:t>
            </w:r>
            <w:r w:rsidRPr="00121F0E">
              <w:rPr>
                <w:sz w:val="20"/>
                <w:szCs w:val="20"/>
              </w:rPr>
              <w:t>(</w:t>
            </w:r>
            <w:proofErr w:type="spellStart"/>
            <w:r w:rsidRPr="00121F0E">
              <w:rPr>
                <w:sz w:val="20"/>
                <w:szCs w:val="20"/>
              </w:rPr>
              <w:t>Lugol's</w:t>
            </w:r>
            <w:proofErr w:type="spellEnd"/>
            <w:r w:rsidRPr="00121F0E">
              <w:rPr>
                <w:sz w:val="20"/>
                <w:szCs w:val="20"/>
              </w:rPr>
              <w:t>/Iodine)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121F0E" w:rsidRPr="00121F0E" w:rsidRDefault="00BB7259" w:rsidP="00121F0E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Fats</w:t>
            </w:r>
          </w:p>
          <w:p w:rsidR="00BB7259" w:rsidRPr="00121F0E" w:rsidRDefault="00BB7259" w:rsidP="00121F0E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Oils</w:t>
            </w:r>
          </w:p>
        </w:tc>
        <w:tc>
          <w:tcPr>
            <w:tcW w:w="2880" w:type="dxa"/>
            <w:gridSpan w:val="3"/>
            <w:noWrap/>
            <w:hideMark/>
          </w:tcPr>
          <w:p w:rsidR="00121F0E" w:rsidRPr="00121F0E" w:rsidRDefault="00100FD6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 xml:space="preserve">Protein </w:t>
            </w:r>
          </w:p>
          <w:p w:rsidR="00100FD6" w:rsidRPr="00121F0E" w:rsidRDefault="00100FD6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(Biuret)</w:t>
            </w:r>
          </w:p>
        </w:tc>
      </w:tr>
      <w:tr w:rsidR="00A12F4D" w:rsidRPr="002650CC" w:rsidTr="00A12F4D">
        <w:trPr>
          <w:trHeight w:val="1079"/>
        </w:trPr>
        <w:tc>
          <w:tcPr>
            <w:tcW w:w="1080" w:type="dxa"/>
            <w:vMerge/>
            <w:shd w:val="clear" w:color="auto" w:fill="EEECE1" w:themeFill="background2"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Color after boiling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Positive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 xml:space="preserve">For </w:t>
            </w:r>
            <w:r w:rsidR="00A12F4D">
              <w:rPr>
                <w:sz w:val="20"/>
                <w:szCs w:val="20"/>
              </w:rPr>
              <w:t>sugar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</w:tcPr>
          <w:p w:rsidR="00121F0E" w:rsidRPr="00121F0E" w:rsidRDefault="00121F0E" w:rsidP="00121F0E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Negative</w:t>
            </w:r>
          </w:p>
          <w:p w:rsidR="00121F0E" w:rsidRPr="00121F0E" w:rsidRDefault="00121F0E" w:rsidP="00121F0E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 xml:space="preserve">For </w:t>
            </w:r>
            <w:r w:rsidR="00A12F4D">
              <w:rPr>
                <w:sz w:val="20"/>
                <w:szCs w:val="20"/>
              </w:rPr>
              <w:t>sugar</w:t>
            </w:r>
          </w:p>
          <w:p w:rsidR="00121F0E" w:rsidRPr="00121F0E" w:rsidRDefault="00121F0E" w:rsidP="002650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Color after adding Iodine</w:t>
            </w:r>
          </w:p>
        </w:tc>
        <w:tc>
          <w:tcPr>
            <w:tcW w:w="990" w:type="dxa"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Positive for starch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 xml:space="preserve"> Negative 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for starch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 xml:space="preserve">Presence 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yes/no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Color after adding Biuret</w:t>
            </w:r>
          </w:p>
        </w:tc>
        <w:tc>
          <w:tcPr>
            <w:tcW w:w="990" w:type="dxa"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Pos</w:t>
            </w:r>
            <w:r>
              <w:rPr>
                <w:sz w:val="20"/>
                <w:szCs w:val="20"/>
              </w:rPr>
              <w:t>i</w:t>
            </w:r>
            <w:r w:rsidRPr="00121F0E">
              <w:rPr>
                <w:sz w:val="20"/>
                <w:szCs w:val="20"/>
              </w:rPr>
              <w:t>tive protein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  <w:r w:rsidR="00A12F4D">
              <w:rPr>
                <w:sz w:val="20"/>
                <w:szCs w:val="20"/>
              </w:rPr>
              <w:t>Negative protein</w:t>
            </w:r>
          </w:p>
        </w:tc>
      </w:tr>
      <w:tr w:rsidR="00A12F4D" w:rsidRPr="002650CC" w:rsidTr="00A12F4D">
        <w:trPr>
          <w:trHeight w:val="917"/>
        </w:trPr>
        <w:tc>
          <w:tcPr>
            <w:tcW w:w="108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</w:tr>
      <w:tr w:rsidR="00A12F4D" w:rsidRPr="002650CC" w:rsidTr="00A12F4D">
        <w:trPr>
          <w:trHeight w:val="800"/>
        </w:trPr>
        <w:tc>
          <w:tcPr>
            <w:tcW w:w="108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</w:tr>
      <w:tr w:rsidR="00A12F4D" w:rsidRPr="002650CC" w:rsidTr="00A12F4D">
        <w:trPr>
          <w:trHeight w:val="890"/>
        </w:trPr>
        <w:tc>
          <w:tcPr>
            <w:tcW w:w="1080" w:type="dxa"/>
            <w:shd w:val="clear" w:color="auto" w:fill="FFFFFF" w:themeFill="background1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Distilled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Water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10ml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  <w:r w:rsidRPr="00121F0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21F0E" w:rsidRPr="00121F0E" w:rsidRDefault="00121F0E" w:rsidP="002650CC">
            <w:pPr>
              <w:rPr>
                <w:sz w:val="20"/>
                <w:szCs w:val="20"/>
              </w:rPr>
            </w:pPr>
          </w:p>
        </w:tc>
      </w:tr>
    </w:tbl>
    <w:p w:rsidR="00C87CCD" w:rsidRDefault="00C87CCD" w:rsidP="00C376E7"/>
    <w:p w:rsidR="00A12F4D" w:rsidRDefault="00A12F4D" w:rsidP="00A12F4D">
      <w:pPr>
        <w:pStyle w:val="ListParagraph"/>
        <w:numPr>
          <w:ilvl w:val="0"/>
          <w:numId w:val="11"/>
        </w:numPr>
      </w:pPr>
      <w:r>
        <w:t>Based on th</w:t>
      </w:r>
      <w:r>
        <w:t>e test results, predict which</w:t>
      </w:r>
      <w:r>
        <w:t xml:space="preserve"> </w:t>
      </w:r>
      <w:r>
        <w:t>unknown A or</w:t>
      </w:r>
      <w:r>
        <w:t xml:space="preserve"> B</w:t>
      </w:r>
      <w:r>
        <w:t xml:space="preserve"> is soy milk and which is a fitness drink.  </w:t>
      </w:r>
    </w:p>
    <w:p w:rsidR="006D268F" w:rsidRDefault="006D268F" w:rsidP="00C376E7"/>
    <w:p w:rsidR="00602594" w:rsidRDefault="00602594" w:rsidP="00C376E7"/>
    <w:p w:rsidR="00602594" w:rsidRDefault="00602594" w:rsidP="00C376E7"/>
    <w:p w:rsidR="00602594" w:rsidRDefault="00602594" w:rsidP="00C376E7"/>
    <w:p w:rsidR="00602594" w:rsidRDefault="00602594" w:rsidP="00C376E7"/>
    <w:p w:rsidR="00A12F4D" w:rsidRDefault="00A12F4D" w:rsidP="00C376E7"/>
    <w:p w:rsidR="00A12F4D" w:rsidRDefault="00A12F4D" w:rsidP="00C376E7"/>
    <w:p w:rsidR="00A12F4D" w:rsidRDefault="00A12F4D" w:rsidP="00C376E7"/>
    <w:p w:rsidR="00A12F4D" w:rsidRDefault="00A12F4D" w:rsidP="00C376E7"/>
    <w:p w:rsidR="00A12F4D" w:rsidRDefault="00A12F4D" w:rsidP="00C376E7"/>
    <w:p w:rsidR="00A12F4D" w:rsidRDefault="00A12F4D" w:rsidP="00C376E7"/>
    <w:p w:rsidR="00A12F4D" w:rsidRDefault="00A12F4D" w:rsidP="00C376E7"/>
    <w:p w:rsidR="00A12F4D" w:rsidRDefault="00E738DB" w:rsidP="00C376E7">
      <w:r>
        <w:rPr>
          <w:u w:val="single"/>
        </w:rPr>
        <w:lastRenderedPageBreak/>
        <w:t xml:space="preserve">Analysis/Conclusion: </w:t>
      </w:r>
    </w:p>
    <w:p w:rsidR="00E738DB" w:rsidRDefault="00A12F4D" w:rsidP="00C376E7">
      <w:r>
        <w:t>Restate your predictions about Unknown A and Unknown B.  S</w:t>
      </w:r>
      <w:r w:rsidR="00E738DB">
        <w:t>upport your prediction</w:t>
      </w:r>
      <w:r>
        <w:t>s</w:t>
      </w:r>
      <w:r w:rsidR="00E738DB">
        <w:t xml:space="preserve"> with the evid</w:t>
      </w:r>
      <w:r>
        <w:t xml:space="preserve">ence given from the data table.   </w:t>
      </w:r>
    </w:p>
    <w:p w:rsidR="00E738DB" w:rsidRDefault="00E738DB" w:rsidP="00C376E7"/>
    <w:p w:rsidR="00E738DB" w:rsidRDefault="00E738DB" w:rsidP="00C376E7"/>
    <w:p w:rsidR="00E738DB" w:rsidRDefault="00E738DB" w:rsidP="00C376E7"/>
    <w:p w:rsidR="00E738DB" w:rsidRDefault="00E738DB" w:rsidP="00C376E7"/>
    <w:p w:rsidR="0050707A" w:rsidRDefault="0050707A" w:rsidP="00C376E7"/>
    <w:p w:rsidR="0050707A" w:rsidRDefault="0050707A" w:rsidP="00C376E7"/>
    <w:p w:rsidR="0050707A" w:rsidRDefault="0050707A" w:rsidP="00C376E7"/>
    <w:p w:rsidR="0050707A" w:rsidRDefault="0050707A" w:rsidP="00C376E7"/>
    <w:p w:rsidR="0050707A" w:rsidRDefault="0050707A" w:rsidP="00C376E7"/>
    <w:p w:rsidR="00E738DB" w:rsidRDefault="00E738DB" w:rsidP="00C376E7">
      <w:pPr>
        <w:rPr>
          <w:u w:val="single"/>
        </w:rPr>
      </w:pPr>
      <w:r>
        <w:rPr>
          <w:u w:val="single"/>
        </w:rPr>
        <w:t>Reflection Questions:</w:t>
      </w:r>
    </w:p>
    <w:p w:rsidR="0050707A" w:rsidRDefault="00E738DB" w:rsidP="0050707A">
      <w:pPr>
        <w:pStyle w:val="ListParagraph"/>
        <w:numPr>
          <w:ilvl w:val="0"/>
          <w:numId w:val="1"/>
        </w:numPr>
      </w:pPr>
      <w:r>
        <w:t>Why did you test each solution against di</w:t>
      </w:r>
      <w:r w:rsidR="00E17EA4">
        <w:t xml:space="preserve">stilled water? </w:t>
      </w:r>
    </w:p>
    <w:p w:rsidR="0050707A" w:rsidRDefault="0050707A" w:rsidP="0050707A"/>
    <w:p w:rsidR="0050707A" w:rsidRDefault="0050707A" w:rsidP="0050707A"/>
    <w:p w:rsidR="0050707A" w:rsidRDefault="0050707A" w:rsidP="0050707A"/>
    <w:p w:rsidR="0050707A" w:rsidRDefault="0050707A" w:rsidP="0050707A"/>
    <w:p w:rsidR="0050707A" w:rsidRDefault="0050707A" w:rsidP="0050707A"/>
    <w:p w:rsidR="0050707A" w:rsidRDefault="00E17EA4" w:rsidP="00C376E7">
      <w:pPr>
        <w:pStyle w:val="ListParagraph"/>
        <w:numPr>
          <w:ilvl w:val="0"/>
          <w:numId w:val="1"/>
        </w:numPr>
      </w:pPr>
      <w:r>
        <w:t>What conclusion could you make if a positive test for any of the macromolecules occurred in the test tube containing distilled water?</w:t>
      </w:r>
    </w:p>
    <w:p w:rsidR="0050707A" w:rsidRDefault="0050707A" w:rsidP="0050707A"/>
    <w:p w:rsidR="0050707A" w:rsidRDefault="0050707A" w:rsidP="0050707A"/>
    <w:p w:rsidR="0050707A" w:rsidRDefault="0050707A" w:rsidP="0050707A"/>
    <w:p w:rsidR="0050707A" w:rsidRDefault="0050707A" w:rsidP="0050707A"/>
    <w:p w:rsidR="0050707A" w:rsidRDefault="0050707A" w:rsidP="0050707A"/>
    <w:p w:rsidR="0050707A" w:rsidRDefault="00E17EA4" w:rsidP="00C376E7">
      <w:pPr>
        <w:pStyle w:val="ListParagraph"/>
        <w:numPr>
          <w:ilvl w:val="0"/>
          <w:numId w:val="1"/>
        </w:numPr>
      </w:pPr>
      <w:r>
        <w:t>Was the data collected in this experiment quantitative or qualitative? Why?</w:t>
      </w:r>
    </w:p>
    <w:p w:rsidR="0050707A" w:rsidRDefault="0050707A" w:rsidP="0050707A"/>
    <w:p w:rsidR="0050707A" w:rsidRDefault="0050707A" w:rsidP="0050707A"/>
    <w:p w:rsidR="0050707A" w:rsidRDefault="0050707A" w:rsidP="0050707A"/>
    <w:p w:rsidR="0050707A" w:rsidRDefault="0050707A" w:rsidP="0050707A"/>
    <w:p w:rsidR="0050707A" w:rsidRDefault="0050707A" w:rsidP="0050707A"/>
    <w:p w:rsidR="0050707A" w:rsidRDefault="00E17EA4" w:rsidP="00C376E7">
      <w:pPr>
        <w:pStyle w:val="ListParagraph"/>
        <w:numPr>
          <w:ilvl w:val="0"/>
          <w:numId w:val="1"/>
        </w:numPr>
      </w:pPr>
      <w:r>
        <w:t xml:space="preserve">List 3 natural food sources that contain each of the tested macromolecules in your diet. </w:t>
      </w:r>
    </w:p>
    <w:p w:rsidR="0050707A" w:rsidRDefault="0050707A" w:rsidP="0050707A"/>
    <w:p w:rsidR="0050707A" w:rsidRDefault="0050707A" w:rsidP="0050707A"/>
    <w:p w:rsidR="0050707A" w:rsidRDefault="0050707A" w:rsidP="0050707A"/>
    <w:p w:rsidR="0050707A" w:rsidRDefault="0050707A" w:rsidP="0050707A"/>
    <w:p w:rsidR="00FC5876" w:rsidRDefault="00776060" w:rsidP="00776060">
      <w:r>
        <w:tab/>
      </w:r>
    </w:p>
    <w:p w:rsidR="00855100" w:rsidRDefault="00855100" w:rsidP="00C376E7"/>
    <w:p w:rsidR="00855100" w:rsidRDefault="00855100" w:rsidP="00C376E7"/>
    <w:p w:rsidR="00FC5876" w:rsidRPr="00E738DB" w:rsidRDefault="00FC5876" w:rsidP="00C376E7"/>
    <w:sectPr w:rsidR="00FC5876" w:rsidRPr="00E738DB" w:rsidSect="00FB6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655"/>
    <w:multiLevelType w:val="hybridMultilevel"/>
    <w:tmpl w:val="91B678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9459C"/>
    <w:multiLevelType w:val="hybridMultilevel"/>
    <w:tmpl w:val="4490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2EEE"/>
    <w:multiLevelType w:val="hybridMultilevel"/>
    <w:tmpl w:val="4F00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53C4"/>
    <w:multiLevelType w:val="hybridMultilevel"/>
    <w:tmpl w:val="FBA2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3F27"/>
    <w:multiLevelType w:val="hybridMultilevel"/>
    <w:tmpl w:val="F3CA3D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3128D0"/>
    <w:multiLevelType w:val="hybridMultilevel"/>
    <w:tmpl w:val="C734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9369D"/>
    <w:multiLevelType w:val="hybridMultilevel"/>
    <w:tmpl w:val="4718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1664E"/>
    <w:multiLevelType w:val="hybridMultilevel"/>
    <w:tmpl w:val="F36C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D4713"/>
    <w:multiLevelType w:val="hybridMultilevel"/>
    <w:tmpl w:val="9970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58F7"/>
    <w:multiLevelType w:val="hybridMultilevel"/>
    <w:tmpl w:val="75805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E42AEE"/>
    <w:multiLevelType w:val="hybridMultilevel"/>
    <w:tmpl w:val="377AB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AC"/>
    <w:rsid w:val="0003328B"/>
    <w:rsid w:val="00100FD6"/>
    <w:rsid w:val="00121F0E"/>
    <w:rsid w:val="00145B25"/>
    <w:rsid w:val="00230890"/>
    <w:rsid w:val="002650CC"/>
    <w:rsid w:val="00273343"/>
    <w:rsid w:val="003C3F44"/>
    <w:rsid w:val="003E7DF3"/>
    <w:rsid w:val="0050707A"/>
    <w:rsid w:val="00511EBC"/>
    <w:rsid w:val="00601D0D"/>
    <w:rsid w:val="00602594"/>
    <w:rsid w:val="006315D6"/>
    <w:rsid w:val="006D268F"/>
    <w:rsid w:val="006E4E41"/>
    <w:rsid w:val="007372A4"/>
    <w:rsid w:val="00750263"/>
    <w:rsid w:val="00776060"/>
    <w:rsid w:val="00855100"/>
    <w:rsid w:val="009F19CB"/>
    <w:rsid w:val="00A06C8D"/>
    <w:rsid w:val="00A12F4D"/>
    <w:rsid w:val="00A2542F"/>
    <w:rsid w:val="00A46C64"/>
    <w:rsid w:val="00B438EA"/>
    <w:rsid w:val="00B77533"/>
    <w:rsid w:val="00B92161"/>
    <w:rsid w:val="00BA2388"/>
    <w:rsid w:val="00BB7259"/>
    <w:rsid w:val="00BC1AFE"/>
    <w:rsid w:val="00C376E7"/>
    <w:rsid w:val="00C87CCD"/>
    <w:rsid w:val="00CB2CFD"/>
    <w:rsid w:val="00DA2B6E"/>
    <w:rsid w:val="00DD7B6B"/>
    <w:rsid w:val="00DF1B5E"/>
    <w:rsid w:val="00E02E41"/>
    <w:rsid w:val="00E17EA4"/>
    <w:rsid w:val="00E738DB"/>
    <w:rsid w:val="00F84EB7"/>
    <w:rsid w:val="00FB60AC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Melissa Mara</cp:lastModifiedBy>
  <cp:revision>12</cp:revision>
  <dcterms:created xsi:type="dcterms:W3CDTF">2013-09-15T03:17:00Z</dcterms:created>
  <dcterms:modified xsi:type="dcterms:W3CDTF">2013-10-01T21:52:00Z</dcterms:modified>
</cp:coreProperties>
</file>